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PRIMARIA</w:t>
      </w: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1)</w:t>
      </w:r>
      <w:r w:rsidRPr="0015379D">
        <w:rPr>
          <w:rFonts w:eastAsia="Times New Roman" w:cstheme="minorHAnsi"/>
          <w:sz w:val="20"/>
          <w:szCs w:val="20"/>
          <w:lang w:eastAsia="it-IT"/>
        </w:rPr>
        <w:t>In base a quanto previsto dal D.lgs. n. 62/2017, per gli alunni frequentanti la scuola primaria la non ammissione alla classe successiva è disposta dai docenti di classe: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con decisione assunta all'unanimità solo in casi eccezionali e comprovati da specifica motivazione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con decisione assunta a maggioranza solo in casi eccezionali e comprovati da specifica motivazione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sempre in presenza di livelli di apprendimento parzialmente raggiunti o in via di prima acquisizione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nei soli casi di non validità dell’anno scolastico per mancata frequenza del monte orario personalizzato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2)</w:t>
      </w:r>
      <w:r w:rsidRPr="0015379D">
        <w:rPr>
          <w:rFonts w:eastAsia="Times New Roman" w:cstheme="minorHAnsi"/>
          <w:sz w:val="20"/>
          <w:szCs w:val="20"/>
          <w:lang w:eastAsia="it-IT"/>
        </w:rPr>
        <w:t>Quale delle seguenti funzioni della valutazione NON è riportata nelle Indicazioni nazionali per il curricolo del 2012?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Stimolo al miglioramento continuo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Accompagnamento dei processi di apprendimento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Valorizzazione del merito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Funzione formativa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3)</w:t>
      </w:r>
      <w:r w:rsidRPr="008E1A7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Ai sensi del D.lgs. n. 62/2017, la valutazione periodica e finale nel primo ciclo di istruzione è effettuata: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individualmente dai docenti contitolari della classe ovvero dal consiglio di classe in conformità con i criteri e le modalità definiti dal collegio dei docenti e inseriti nella programmazione educativa e didattica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collegialmente dai docenti contitolari della classe ovvero dal consiglio di classe in conformità con i criteri e le modalità definiti dal collegio dei docenti e inseriti nel PTOF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individualmente dai docenti contitolari della classe ovvero dal consiglio di classe in conformità con i criteri e le modalità definiti dal consiglio di classe e inseriti nella programmazione educativa e didattica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collegialmente dai docenti contitolari della classe ovvero dal consiglio di classe in conformità con i criteri e le modalità definiti dal consiglio di classe e inseriti nel Piano per l'inclusione scolastica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4)</w:t>
      </w:r>
      <w:r w:rsidRPr="008E1A7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 xml:space="preserve">Nel primo ciclo di istruzione, a norma del D. </w:t>
      </w:r>
      <w:proofErr w:type="spellStart"/>
      <w:r w:rsidRPr="0015379D">
        <w:rPr>
          <w:rFonts w:eastAsia="Times New Roman" w:cstheme="minorHAnsi"/>
          <w:sz w:val="20"/>
          <w:szCs w:val="20"/>
          <w:lang w:eastAsia="it-IT"/>
        </w:rPr>
        <w:t>lgs</w:t>
      </w:r>
      <w:proofErr w:type="spellEnd"/>
      <w:r w:rsidRPr="0015379D">
        <w:rPr>
          <w:rFonts w:eastAsia="Times New Roman" w:cstheme="minorHAnsi"/>
          <w:sz w:val="20"/>
          <w:szCs w:val="20"/>
          <w:lang w:eastAsia="it-IT"/>
        </w:rPr>
        <w:t>. n. 62/2017, le attività svolte nell'ambito dell'insegnamento di «Cittadinanza e Costituzione» sono oggetto di valutazione: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nell'ambito delle discipline dell'area storico-geografica, ai sensi dell'art. 1 della L. n. 169/2008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con l’attribuzione di uno specifico voto in decimi riportato nel documento di valutazione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con l’attribuzione di uno specifico giudizio sintetico riportato nel documento di valutazione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nell'ambito delle discipline linguistiche, ai sensi dell'art. 1 della L. n. 169/2008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5)</w:t>
      </w:r>
      <w:r w:rsidRPr="008E1A7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I docenti di sostegno partecipano alla valutazione periodica e finale, secondo quanto previsto dal D.lgs. n. 62/2017: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dei soli alunni disabili e con disturbi specifici dell'apprendimento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dei soli alunni disabili della classe di scuola primaria e secondaria di primo grado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fornendo elementi conoscitivi sull'interesse manifestato e sul profitto conseguito da ciascun alunno disabile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di tutti gli alunni della classe, sia nel primo che nel secondo ciclo di istruzione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6)</w:t>
      </w:r>
      <w:r w:rsidRPr="00A06FC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Per gli alunni con disabilità, certificata ai sensi della L. n. 104/1992, il modello nazionale di certificazione delle competenze rilasciato al termine della scuola primaria e del primo ciclo: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[a] può essere accompagnato, ove necessario, da una nota esplicativa che rapporti il significato degli enunciati di competenza agli obiettivi specifici del PEI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viene modificato dal consiglio di classe, adattando gli indicatori esplicativi dei livello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può essere modificato, ove necessario, adattando le competenze tratte dal Profilo dello studente al termine del primo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viene compilato parzialmente in riferimento alle competenze riconducibili agli obiettivi specifici del PEI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7)</w:t>
      </w:r>
      <w:r w:rsidRPr="0015379D">
        <w:rPr>
          <w:rFonts w:eastAsia="Times New Roman" w:cstheme="minorHAnsi"/>
          <w:sz w:val="20"/>
          <w:szCs w:val="20"/>
          <w:lang w:eastAsia="it-IT"/>
        </w:rPr>
        <w:t>Il modello nazionale per la certificazione delle competenze al termine della scuola primaria adottato con D.M. n. 742/2017: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ha la stessa struttura del modello nazionale per la certificazione delle competenze al termine del primo ciclo, ma le competenze tratte dal Profilo finale dello studente sono ridotte nel numero e semplificate linguisticamente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ha una struttura diversa rispetto al modello nazionale per la certificazione delle competenze al termine del primo ciclo, con competenze tratte dal Profilo finale dello studente al termine della scuola primaria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ha la medesima struttura del modello nazionale per la certificazione delle competenze al termine del primo ciclo, ma è adattabile a cura dell'istituzione scolastica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è identico al modello nazionale per la certificazione delle competenze al termine del primo ciclo sia nella struttura che nelle competenze tratte dal Profilo dello studente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8)</w:t>
      </w:r>
      <w:r w:rsidRPr="0015379D">
        <w:rPr>
          <w:rFonts w:eastAsia="Times New Roman" w:cstheme="minorHAnsi"/>
          <w:sz w:val="20"/>
          <w:szCs w:val="20"/>
          <w:lang w:eastAsia="it-IT"/>
        </w:rPr>
        <w:t>Secondo le Indicazioni nazionali per il curricolo del 2012, le verifiche intermedie e le valutazioni periodiche e finali devono essere coerenti: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con il Piano annuale dell’</w:t>
            </w:r>
            <w:proofErr w:type="spellStart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inclusività</w:t>
            </w:r>
            <w:proofErr w:type="spellEnd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con gli obiettivi e i traguardi previsti e declinati nel curricolo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con l’insegnamento di Cittadinanza e Costituzione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solo con le finalità generali del curricolo della scuola primaria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9)</w:t>
      </w:r>
      <w:r w:rsidRPr="0015379D">
        <w:rPr>
          <w:rFonts w:eastAsia="Times New Roman" w:cstheme="minorHAnsi"/>
          <w:sz w:val="20"/>
          <w:szCs w:val="20"/>
          <w:lang w:eastAsia="it-IT"/>
        </w:rPr>
        <w:t>Con l’attuazione dell’autonomia scolastica, ai sensi del D.P.R. n. 275/1999, è stata abrogata la norma che prevedeva: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la valutazione con l’attribuzione di giudizi sintetici nella scuola elementare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la valutazione in decimi nella scuola secondaria di secondo grado, compreso il comportamento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[c] il modello nazionale di scheda di valutazione per gli alunni frequentanti la scuola elementare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il modello di scheda nazionale di valutazione per gli alunni con disabilità frequentanti la scuola media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10)</w:t>
      </w:r>
      <w:r w:rsidRPr="0015379D">
        <w:rPr>
          <w:rFonts w:eastAsia="Times New Roman" w:cstheme="minorHAnsi"/>
          <w:sz w:val="20"/>
          <w:szCs w:val="20"/>
          <w:lang w:eastAsia="it-IT"/>
        </w:rPr>
        <w:t>La certificazione finale delle competenze degli alunni al termine della scuola primaria e del primo ciclo è rilasciata, a norma del D.M. 742/2017:</w:t>
      </w: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sul modello adottato con il D.M. 9/2010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su modelli predisposti dall'istituzione scolastica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su modelli predisposti dall'Ufficio scolastico regionale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[d] su modelli nazionali 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11)</w:t>
      </w:r>
      <w:r w:rsidRPr="0015379D">
        <w:rPr>
          <w:rFonts w:eastAsia="Times New Roman" w:cstheme="minorHAnsi"/>
          <w:sz w:val="20"/>
          <w:szCs w:val="20"/>
          <w:lang w:eastAsia="it-IT"/>
        </w:rPr>
        <w:t>Ai sensi del D.P.R. n. 80/2013 la rendicontazione sociale delle scuole si realizza: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[a] nella pubblicazione, diffusione dei risultati raggiunti, attraverso indicatori e dati comparabili, sia in una dimensione di trasparenza sia in una dimensione di condivisione e promozione al miglioramento del servizio con la comunità di appartenenza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nella pubblicazione, diffusione del Rapporto di autovalutazione, sia in una dimensione di trasparenza sia in una dimensione di condivisione e promozione al miglioramento del servizio con la comunità di appartenenza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nella pubblicazione, diffusione del Piano triennale dell'offerta formativa, sia in una dimensione di trasparenza sia in una dimensione di condivisione e promozione al miglioramento del servizio con la comunità di appartenenza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nella pubblicazione, diffusione del Piano di miglioramento, sia in una dimensione di trasparenza sia in una dimensione di condivisione e promozione al miglioramento del servizio con la comunità di appartenenza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12)</w:t>
      </w:r>
      <w:r w:rsidRPr="0015379D">
        <w:rPr>
          <w:rFonts w:eastAsia="Times New Roman" w:cstheme="minorHAnsi"/>
          <w:sz w:val="20"/>
          <w:szCs w:val="20"/>
          <w:lang w:eastAsia="it-IT"/>
        </w:rPr>
        <w:t>In che rapporto sono misurazione e valutazione all'interno del processo valutativo?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Sono la stessa fase: la misurazione coincide con la valutazione in quanto l'operazione di rilevazione dei dati coincide con l'operazione di espressione di un giudizio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Sono due fasi distinte: la misurazione è l'operazione di rilevazione dei dati attraverso strumenti di verifica; la valutazione è l'operazione di espressione di un giudizio rispetto a quanto è stato accertato in base a criteri prefissati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Sono due fasi distinte: la misurazione è l'operazione di espressione di un giudizio rispetto a quanto è stato accertato in base a criteri prefissati; la valutazione è l'operazione di rilevazione dei dati attraverso strumenti di verifica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Sono due fasi distinte: la valutazione precede logicamente la misurazione in quanto è l'operazione di determinazione dei criteri e delle modalità per la rilevazione dei dati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13)</w:t>
      </w:r>
      <w:r w:rsidRPr="0015379D">
        <w:rPr>
          <w:rFonts w:eastAsia="Times New Roman" w:cstheme="minorHAnsi"/>
          <w:sz w:val="20"/>
          <w:szCs w:val="20"/>
          <w:lang w:eastAsia="it-IT"/>
        </w:rPr>
        <w:t xml:space="preserve">Secondo quanto previsto dal D. </w:t>
      </w:r>
      <w:proofErr w:type="spellStart"/>
      <w:r w:rsidRPr="0015379D">
        <w:rPr>
          <w:rFonts w:eastAsia="Times New Roman" w:cstheme="minorHAnsi"/>
          <w:sz w:val="20"/>
          <w:szCs w:val="20"/>
          <w:lang w:eastAsia="it-IT"/>
        </w:rPr>
        <w:t>lgs</w:t>
      </w:r>
      <w:proofErr w:type="spellEnd"/>
      <w:r w:rsidRPr="0015379D">
        <w:rPr>
          <w:rFonts w:eastAsia="Times New Roman" w:cstheme="minorHAnsi"/>
          <w:sz w:val="20"/>
          <w:szCs w:val="20"/>
          <w:lang w:eastAsia="it-IT"/>
        </w:rPr>
        <w:t>. n. 62/2017, le conoscenze e competenze maturate dal candidato nell'ambito delle attività relative a «Cittadinanza e Costituzione» sono accertate, durante lo svolgimento dell'esame di Stato: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nel corso del colloquio per l'esame di Stato conclusivo del primo ciclo e del secondo ciclo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con una specifica prova scritta elaborata a cura della Commissione d'esame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nell'ambito della prova nazionale di italiano predisposta da Invalsi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con una prova scritta predisposta dalla struttura tecnica per l'esame di Stato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14)</w:t>
      </w:r>
      <w:r w:rsidRPr="0015379D">
        <w:rPr>
          <w:rFonts w:eastAsia="Times New Roman" w:cstheme="minorHAnsi"/>
          <w:sz w:val="20"/>
          <w:szCs w:val="20"/>
          <w:lang w:eastAsia="it-IT"/>
        </w:rPr>
        <w:t>In quali classi sono previste, a regime, le rilevazioni nazionali periodiche sugli apprendimenti e sulle competenze degli studenti predisposte e organizzate dall'Invalsi, ai sensi del D.lgs. n. 62/2017?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Seconda e quinta della scuola primaria, terza della secondaria di primo grado, seconda e ultima della secondaria di secondo grado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Seconda e quinta della scuola primaria, prima e terza della secondaria di primo grado, seconda e ultima della secondaria di secondo grado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Quinta della scuola primaria, terza della secondaria di primo grado, seconda e ultima della secondaria di secondo grado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Seconda e quinta della scuola primaria, prima e terza della secondaria di primo grado, prima e ultima della secondaria di secondo grado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proofErr w:type="gramStart"/>
      <w:r>
        <w:rPr>
          <w:rFonts w:eastAsia="Times New Roman" w:cstheme="minorHAnsi"/>
          <w:sz w:val="20"/>
          <w:szCs w:val="20"/>
          <w:lang w:eastAsia="it-IT"/>
        </w:rPr>
        <w:t>15:</w:t>
      </w:r>
      <w:r w:rsidRPr="00D813CB">
        <w:t xml:space="preserve"> 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Il</w:t>
      </w:r>
      <w:proofErr w:type="gramEnd"/>
      <w:r w:rsidRPr="0015379D">
        <w:rPr>
          <w:rFonts w:eastAsia="Times New Roman" w:cstheme="minorHAnsi"/>
          <w:sz w:val="20"/>
          <w:szCs w:val="20"/>
          <w:lang w:eastAsia="it-IT"/>
        </w:rPr>
        <w:t xml:space="preserve"> Regolamento sul sistema nazionale di valutazione in materia di istruzione e formazione è stato emanato con: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D.lgs. n. 286/2004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Direttiva n. 11/2014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D.lgs. n. 62/2017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</w:t>
            </w: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.P.R. n. 80/2013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16)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Quali norme hanno definito la natura giuridica e le competenze dell'Istituto nazionale di valutazione del sistema educativo di istruzione e di formazione?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D.lgs. n. 286/2004 e L. n. 296/2006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[b] </w:t>
            </w:r>
            <w:proofErr w:type="spellStart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D.lgs</w:t>
            </w:r>
            <w:proofErr w:type="spellEnd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n. 258/1999 e L. n. 59/1999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D.P.R. n. 80/2013 e Direttiva n. 11/2004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D.lgs. n. 213/2009 e D.P.R. n. 80/2013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17)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La Direttiva ministeriale per l'individuazione delle priorità strategiche della valutazione del sistema educativo di istruzione e formazione, prevista dall'art. 2, comma 3 del D.P.R. n. 80/2013, ha periodicità: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biennale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triennale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[c] almeno triennale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almeno biennale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18)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Il D.lgs. n. 62/2017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le modalità di rilascio della certificazione delle competenze adottando i relativi modelli nazionali per il primo e per il secondo ciclo di istruzione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la valutazione e la certificazione delle competenze nel primo e nel secondo ciclo di istruzione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esclusivamente gli esami di Stato nel primo 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la valutazione e la certificazione delle competenze nel primo ciclo e gli esami di Stato nel primo e nel secondo ciclo di istruzione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19)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A seguito dell'entrata in vigore del D.lgs. n. 62/2017, il D.P.R. n. 122/2009: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è stato parzialmente abrogato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è stato interamente abrogato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rimane integralmente vigente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rimane vigente solo in riferimento all'articolo 1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20)</w:t>
      </w:r>
      <w:r w:rsidRPr="003E0A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La valutazione del comportamento nel primo ciclo di istruzione viene espressa, ai sensi del D.lgs. n. 62/2017:</w:t>
      </w:r>
    </w:p>
    <w:p w:rsidR="00706DAD" w:rsidRPr="0015379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da ciascun docente attraverso un giudizio globale riportato nella certificazione delle competenze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collegialmente dai docenti attraverso un voto in decimi riportato nel documento di valutazione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collegialmente dai docenti attraverso un giudizio descrittivo delle competenze di cittadinanza maturate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[d] collegialmente dai docenti attraverso un giudizio sintetico riportato nel documento di valutazione 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21)</w:t>
      </w:r>
      <w:r w:rsidRPr="0015379D">
        <w:rPr>
          <w:rFonts w:eastAsia="Times New Roman" w:cstheme="minorHAnsi"/>
          <w:sz w:val="20"/>
          <w:szCs w:val="20"/>
          <w:lang w:eastAsia="it-IT"/>
        </w:rPr>
        <w:t>Nell'anno scolastico 2017-2018 l'Invalsi ha curato la somministrazione di prove relative a: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[a] italiano e matematica CBT nelle classi seconde della scuola primaria; italiano e matematica nelle classi quinte della scuola primaria; italiano, inglese e matematica CBT nelle classi terze della scuola secondaria di primo grado; italiano e matematica CBT nelle classi seconde della secondaria di secondo grado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[b] italiano e matematica nelle classi seconde della scuola primaria; italiano, inglese e matematica nelle classi quinte della scuola primaria; italiano, inglese e matematica CBT nelle classi terze della scuola secondaria di primo grado; italiano e matematica CBT nelle classi seconde della secondaria di secondo grado 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italiano e matematica nelle classi seconde della scuola primaria; italiano, inglese e matematica CBT nelle classi quinte della scuola primaria; italiano, inglese e matematica nelle classi terze della scuola secondaria di primo grado; italiano e matematica CBT nelle classi seconde della secondaria di secondo grado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italiano, inglese e matematica nelle classi seconde della scuola primaria; italiano, inglese e matematica nelle classi quinte della scuola primaria; italiano, inglese e matematica CBT nelle classi terze della scuola secondaria di primo grado; italiano, inglese e matematica CBT nelle classi seconde della secondaria di secondo grado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22)</w:t>
      </w:r>
      <w:r w:rsidRPr="0015379D">
        <w:rPr>
          <w:rFonts w:eastAsia="Times New Roman" w:cstheme="minorHAnsi"/>
          <w:sz w:val="20"/>
          <w:szCs w:val="20"/>
          <w:lang w:eastAsia="it-IT"/>
        </w:rPr>
        <w:t>Quale tra i seguenti NON è tra i criteri previsti dal D.lgs. n. 66/2017 per la definizione di indicatori per la valutazione della qualità dell'inclusione scolastica a cura dell'Invalsi?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numero di Piani educativi individualizzati e di Piani didattici personalizzati redatti annualmente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[b] livello di </w:t>
            </w:r>
            <w:proofErr w:type="spellStart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inclusività</w:t>
            </w:r>
            <w:proofErr w:type="spellEnd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del Piano triennale dell'offerta formativa come concretizzato nel Piano per l'inclusione scolastica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livello di coinvolgimento dei diversi soggetti nell'elaborazione del Piano per l'inclusione e nell'attuazione dei processi di inclusione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realizzazione di iniziative finalizzate alla valorizzazione delle competenze professionali del personale della scuola incluse le specifiche attività formative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23)</w:t>
      </w:r>
      <w:r w:rsidRPr="0015379D">
        <w:rPr>
          <w:rFonts w:eastAsia="Times New Roman" w:cstheme="minorHAnsi"/>
          <w:sz w:val="20"/>
          <w:szCs w:val="20"/>
          <w:lang w:eastAsia="it-IT"/>
        </w:rPr>
        <w:t>I docenti di sostegno partecipano alla valutazione periodica e finale, secondo quanto previsto dal D.lgs. n. 62/2017: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di tutti gli alunni della classe, sia nel primo che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dei soli alunni disabili della classe di scuola primaria e secondaria di primo grado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fornendo elementi conoscitivi sull'interesse manifestato e sul profitto conseguito da ciascun alunno disabile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dei soli alunni disabili e con disturbi specifici dell'apprendimento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24)</w:t>
      </w:r>
      <w:r w:rsidRPr="0015379D">
        <w:rPr>
          <w:rFonts w:eastAsia="Times New Roman" w:cstheme="minorHAnsi"/>
          <w:sz w:val="20"/>
          <w:szCs w:val="20"/>
          <w:lang w:eastAsia="it-IT"/>
        </w:rPr>
        <w:t>Secondo quando disposto dal D.lgs. n. 62/2017, gli alunni frequentanti scuole non paritarie del primo ciclo iscritte negli albi regionali: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sostengono l’esame di idoneità al termine di ciascun anno di scuola secondaria di primo grado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sostengono annualmente l’esame di idoneità fino all'assolvimento dell’obbligo di istruzione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sostengono l’esame di idoneità al termine del quinto anno di scuola primaria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sostengono l’esame di idoneità ogni due anni scolastici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p w:rsidR="00706DAD" w:rsidRPr="00F02E1B" w:rsidRDefault="00706DAD" w:rsidP="00706DAD">
      <w:pPr>
        <w:rPr>
          <w:rFonts w:eastAsia="Times New Roman" w:cstheme="minorHAnsi"/>
          <w:b/>
          <w:sz w:val="20"/>
          <w:szCs w:val="20"/>
          <w:lang w:eastAsia="it-IT"/>
        </w:rPr>
      </w:pPr>
      <w:r w:rsidRPr="00F02E1B">
        <w:rPr>
          <w:rFonts w:eastAsia="Times New Roman" w:cstheme="minorHAnsi"/>
          <w:b/>
          <w:sz w:val="20"/>
          <w:szCs w:val="20"/>
          <w:lang w:eastAsia="it-IT"/>
        </w:rPr>
        <w:t>SCUOLA DELL’INFANZIA</w:t>
      </w: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1.</w:t>
      </w:r>
      <w:r w:rsidRPr="0015379D">
        <w:rPr>
          <w:rFonts w:eastAsia="Times New Roman" w:cstheme="minorHAnsi"/>
          <w:sz w:val="20"/>
          <w:szCs w:val="20"/>
          <w:lang w:eastAsia="it-IT"/>
        </w:rPr>
        <w:t>Nel modello sperimentale di RAV per le scuole dell’infanzia i risultati a distanza sono riferiti: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ai risultati conseguiti dai bambini durante il percorso scolastico successivo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alla percentuale di bambini iscritti in anticipo alla scuola primaria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alla percentuale di bambini che si avvalgono dell’istruzione parentale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ai bambini con cittadinanza non italiana che si iscrivono alla scuola primaria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2.</w:t>
      </w:r>
      <w:r w:rsidRPr="0015379D">
        <w:rPr>
          <w:rFonts w:eastAsia="Times New Roman" w:cstheme="minorHAnsi"/>
          <w:sz w:val="20"/>
          <w:szCs w:val="20"/>
          <w:lang w:eastAsia="it-IT"/>
        </w:rPr>
        <w:t>Secondo le Indicazioni nazionali per il curricolo del 2012, “al termine del percorso triennale della scuola dell’infanzia, è ragionevole attendersi che ogni bambino abbia sviluppato alcune competenze di base”. Quale, tra le seguenti, è indicata tra le competenze di base?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Esplora i primi alfabeti musicali, utilizzando anche i simboli di una notazione informale per codificare i suoni percepiti e riprodurli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Sperimenta rime, filastrocche, drammatizzazioni; inventa nuove parole, cerca somiglianze e analogie tra i suoni e i significati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[c] Ha sviluppato l’attitudine a porre e a porsi domande di senso su questioni etiche e morali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Riconosce il proprio corpo, le sue diverse parti e rappresenta il corpo fermo e in movimento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3.</w:t>
      </w:r>
      <w:r w:rsidRPr="0015379D">
        <w:rPr>
          <w:rFonts w:eastAsia="Times New Roman" w:cstheme="minorHAnsi"/>
          <w:sz w:val="20"/>
          <w:szCs w:val="20"/>
          <w:lang w:eastAsia="it-IT"/>
        </w:rPr>
        <w:t>Secondo le Indicazioni nazionali per il curricolo del 2012, l’osservazione, nelle sue diverse modalità, rappresenta per il docente di scuola dell’infanzia: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un elemento per organizzare attività ed esperienze volte a valutare la competenza linguistica nei bambini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un fattore di qualità pedagogica dell’ambiente educativo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un criterio per dare intenzionalità a spazi, tempi, routine e attività, promuovendo un coerente contesto educativo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[d] uno strumento fondamentale per conoscere e accompagnare il bambino in tutte le sue dimensioni di sviluppo 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4.</w:t>
      </w:r>
      <w:r w:rsidRPr="0015379D">
        <w:rPr>
          <w:rFonts w:eastAsia="Times New Roman" w:cstheme="minorHAnsi"/>
          <w:sz w:val="20"/>
          <w:szCs w:val="20"/>
          <w:lang w:eastAsia="it-IT"/>
        </w:rPr>
        <w:t>I modelli nazionali di certificazione delle competenze al termine della scuola primaria e del primo ciclo di istruzione sono adottati: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con D.M. n. 742/2017 da tutte le istituzioni scolastiche statali e paritarie del primo ciclo di istruzione a partire dall'anno scolastico 2017/2018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dalle istituzioni scolastiche statali e paritarie del primo ciclo di istruzione che hanno aderito alla sperimentazione della certificazione delle competenze ai sensi della C.M. n. 3/2015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con D.M. n. 742/2017 da tutte le istituzioni scolastiche statali e paritarie del primo ciclo di istruzione a partire dall'anno scolastico 2018/2019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con D.M. n. 741/2017 da tutte le istituzioni scolastiche statali e paritarie del primo ciclo di istruzione a partire dall'anno scolastico 2017/2018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5.</w:t>
      </w:r>
      <w:r w:rsidRPr="0015379D">
        <w:rPr>
          <w:rFonts w:eastAsia="Times New Roman" w:cstheme="minorHAnsi"/>
          <w:sz w:val="20"/>
          <w:szCs w:val="20"/>
          <w:lang w:eastAsia="it-IT"/>
        </w:rPr>
        <w:t>Nell'ambito della valutazione dell'efficacia educativa dei servizi per l'infanzia, che tipo di informazioni NON dovrebbero essere restituiti ai servizi, secondo il documento della Commissione europea "</w:t>
      </w:r>
      <w:proofErr w:type="spellStart"/>
      <w:r w:rsidRPr="0015379D">
        <w:rPr>
          <w:rFonts w:eastAsia="Times New Roman" w:cstheme="minorHAnsi"/>
          <w:sz w:val="20"/>
          <w:szCs w:val="20"/>
          <w:lang w:eastAsia="it-IT"/>
        </w:rPr>
        <w:t>Proposal</w:t>
      </w:r>
      <w:proofErr w:type="spellEnd"/>
      <w:r w:rsidRPr="0015379D">
        <w:rPr>
          <w:rFonts w:eastAsia="Times New Roman" w:cstheme="minorHAnsi"/>
          <w:sz w:val="20"/>
          <w:szCs w:val="20"/>
          <w:lang w:eastAsia="it-IT"/>
        </w:rPr>
        <w:t xml:space="preserve"> for </w:t>
      </w:r>
      <w:proofErr w:type="spellStart"/>
      <w:r w:rsidRPr="0015379D">
        <w:rPr>
          <w:rFonts w:eastAsia="Times New Roman" w:cstheme="minorHAnsi"/>
          <w:sz w:val="20"/>
          <w:szCs w:val="20"/>
          <w:lang w:eastAsia="it-IT"/>
        </w:rPr>
        <w:t>key</w:t>
      </w:r>
      <w:proofErr w:type="spellEnd"/>
      <w:r w:rsidRPr="0015379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15379D">
        <w:rPr>
          <w:rFonts w:eastAsia="Times New Roman" w:cstheme="minorHAnsi"/>
          <w:sz w:val="20"/>
          <w:szCs w:val="20"/>
          <w:lang w:eastAsia="it-IT"/>
        </w:rPr>
        <w:t>principals</w:t>
      </w:r>
      <w:proofErr w:type="spellEnd"/>
      <w:r w:rsidRPr="0015379D">
        <w:rPr>
          <w:rFonts w:eastAsia="Times New Roman" w:cstheme="minorHAnsi"/>
          <w:sz w:val="20"/>
          <w:szCs w:val="20"/>
          <w:lang w:eastAsia="it-IT"/>
        </w:rPr>
        <w:t xml:space="preserve"> of </w:t>
      </w:r>
      <w:proofErr w:type="spellStart"/>
      <w:r w:rsidRPr="0015379D">
        <w:rPr>
          <w:rFonts w:eastAsia="Times New Roman" w:cstheme="minorHAnsi"/>
          <w:sz w:val="20"/>
          <w:szCs w:val="20"/>
          <w:lang w:eastAsia="it-IT"/>
        </w:rPr>
        <w:t>Quality</w:t>
      </w:r>
      <w:proofErr w:type="spellEnd"/>
      <w:r w:rsidRPr="0015379D">
        <w:rPr>
          <w:rFonts w:eastAsia="Times New Roman" w:cstheme="minorHAnsi"/>
          <w:sz w:val="20"/>
          <w:szCs w:val="20"/>
          <w:lang w:eastAsia="it-IT"/>
        </w:rPr>
        <w:t xml:space="preserve"> Framework for ECEC" del 2014?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[a] Informazioni inerenti gli esiti di apprendimento dei bambini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Informazioni inerenti la progettazione curricolare e l'approccio pedagogico adottato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Informazioni inerenti la leadership pedagogica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Informazioni inerenti le relazioni tra educatori/insegnanti e bambini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6.</w:t>
      </w:r>
      <w:r w:rsidRPr="0015379D">
        <w:rPr>
          <w:rFonts w:eastAsia="Times New Roman" w:cstheme="minorHAnsi"/>
          <w:sz w:val="20"/>
          <w:szCs w:val="20"/>
          <w:lang w:eastAsia="it-IT"/>
        </w:rPr>
        <w:t>Secondo le "Linee guida per la certificazione delle competenze nel primo ciclo di istruzione" del 2018, quale delle seguenti affermazioni NON è riferita alla valutazione formativa?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Sostiene e potenzia il processo di apprendimento dell’alunno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Accerta il possesso di conoscenze, abilità e competenze, concentrandosi sul prodotto finale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[c] Contribuisce a sviluppare nell'alunno un’azione di </w:t>
            </w:r>
            <w:proofErr w:type="spellStart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autoorientamento</w:t>
            </w:r>
            <w:proofErr w:type="spellEnd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 di autovalutazione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Riconosce ed evidenzia i progressi compiuti dall'alunno nel suo percorso di apprendimento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7.</w:t>
      </w:r>
      <w:r w:rsidRPr="0015379D">
        <w:rPr>
          <w:rFonts w:eastAsia="Times New Roman" w:cstheme="minorHAnsi"/>
          <w:sz w:val="20"/>
          <w:szCs w:val="20"/>
          <w:lang w:eastAsia="it-IT"/>
        </w:rPr>
        <w:t>Per il bambino che frequenta la scuola dell’infanzia, secondo le vigenti Indicazioni nazionali per il curricolo del 2012, la competenza va intesa: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in modo interdisciplinare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in modo unitario e globale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con riferimento agli obiettivi specifici di apprendimento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con riferimento ai soli sistemi simbolici della cultura italiana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8.</w:t>
      </w:r>
      <w:r w:rsidRPr="0015379D">
        <w:rPr>
          <w:rFonts w:eastAsia="Times New Roman" w:cstheme="minorHAnsi"/>
          <w:sz w:val="20"/>
          <w:szCs w:val="20"/>
          <w:lang w:eastAsia="it-IT"/>
        </w:rPr>
        <w:t>Secondo il modello sperimentale di RAV per le scuole dell’infanzia, gli esiti sono riferiti: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al benessere, allo sviluppo e all'apprendimento dei bambini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ai risultati di test cognitivi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al campo di esperienza “il sé e l’altro”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al campo di esperienza “i discorsi e le parole”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9.</w:t>
      </w:r>
      <w:r w:rsidRPr="0036201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In che rapporto sono misurazione e valutazione all'interno del processo valutativo?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Sono due fasi distinte: la misurazione è l'operazione di espressione di un giudizio rispetto a quanto è stato accertato in base a criteri prefissati; la valutazione è l'operazione di rilevazione dei dati attraverso strumenti di verifica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Sono la stessa fase: la misurazione coincide con la valutazione in quanto l'operazione di rilevazione dei dati coincide con l'operazione di espressione di un giudizio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Sono due fasi distinte: la misurazione è l'operazione di rilevazione dei dati attraverso strumenti di verifica; la valutazione è l'operazione di espressione di un giudizio rispetto a quanto è stato accertato in base a criteri prefissati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Sono due fasi distinte: la valutazione precede logicamente la misurazione in quanto è l'operazione di determinazione dei criteri e delle modalità per la rilevazione dei dati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10)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Il Regolamento sul sistema nazionale di valutazione in materia di istruzione e formazione è stato emanato con: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Direttiva n. 11/2014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D.P.R. n. 80/2013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D.lgs. n. 62/2017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D.lgs. n. 286/2004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11)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Quali norme hanno definito la natura giuridica e le competenze dell'Istituto nazionale di valutazione del sistema educativo di istruzione e di formazione?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[a] D.lgs. n. 286/2004 e L. n. 296/2006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[b] </w:t>
            </w:r>
            <w:proofErr w:type="spellStart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D.lgs</w:t>
            </w:r>
            <w:proofErr w:type="spellEnd"/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n. 258/1999 e L. n. 59/1999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D.P.R. n. 80/2013 e Direttiva n. 11/2004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D.lgs. n. 213/2009 e D.P.R. n. 80/2013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12)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La Direttiva ministeriale per l'individuazione delle priorità strategiche della valutazione del sistema educativo di istruzione e formazione, prevista dall'art. 2, comma 3 del D.P.R. n. 80/2013, ha periodicità: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biennale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triennale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[c] almeno triennale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almeno biennale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13)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Il D.lgs. n. 62/2017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la valutazione e la certificazione delle competenze nel primo ciclo e gli esami di Stato nel primo 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la valutazione e la certificazione delle competenze nel primo e nel secondo ciclo di istruzione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esclusivamente gli esami di Stato nel primo 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le modalità di rilascio della certificazione delle competenze adottando i relativi modelli nazionali per il primo e per il secondo ciclo di istruzione</w:t>
            </w:r>
          </w:p>
        </w:tc>
      </w:tr>
    </w:tbl>
    <w:p w:rsidR="00706DAD" w:rsidRDefault="00706DAD" w:rsidP="00706DAD"/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t>14)</w:t>
      </w:r>
      <w:r w:rsidRPr="008710B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15379D">
        <w:rPr>
          <w:rFonts w:eastAsia="Times New Roman" w:cstheme="minorHAnsi"/>
          <w:sz w:val="20"/>
          <w:szCs w:val="20"/>
          <w:lang w:eastAsia="it-IT"/>
        </w:rPr>
        <w:t>A seguito dell'entrata in vigore del D.lgs. n. 62/2017, il D.P.R. n. 122/2009: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è stato interamente abrogato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è stato parzialmente abrogato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rimane integralmente vigente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rimane vigente solo in riferimento all'articolo 1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15)</w:t>
      </w:r>
      <w:r w:rsidRPr="0015379D">
        <w:rPr>
          <w:rFonts w:eastAsia="Times New Roman" w:cstheme="minorHAnsi"/>
          <w:sz w:val="20"/>
          <w:szCs w:val="20"/>
          <w:lang w:eastAsia="it-IT"/>
        </w:rPr>
        <w:t>I docenti di sostegno partecipano alla valutazione periodica e finale, secondo quanto previsto dal D.lgs. n. 62/2017: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di tutti gli alunni della classe, sia nel primo che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dei soli alunni disabili della classe di scuola primaria e secondaria di primo grado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fornendo elementi conoscitivi sull'interesse manifestato e sul profitto conseguito da ciascun alunno disabile nel secondo ciclo di istruzione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dei soli alunni disabili e con disturbi specifici dell'apprendimento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16)</w:t>
      </w:r>
      <w:r w:rsidRPr="0015379D">
        <w:rPr>
          <w:rFonts w:eastAsia="Times New Roman" w:cstheme="minorHAnsi"/>
          <w:sz w:val="20"/>
          <w:szCs w:val="20"/>
          <w:lang w:eastAsia="it-IT"/>
        </w:rPr>
        <w:t>Quali delle seguenti sono tipologie di prove strutturate?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Quesiti a scelta multipla, questionari di comprensione, riordinamenti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Quesiti a scelta multipla, confronti e corrispondenze, riordinamenti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Quesiti a scelta obbligata, questionari di comprensione, riordinamenti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Quesiti a scelta obbligata, riordinamenti, quesiti a risposta libera</w:t>
            </w:r>
          </w:p>
        </w:tc>
      </w:tr>
    </w:tbl>
    <w:p w:rsidR="00706DAD" w:rsidRDefault="00706DAD" w:rsidP="00706DA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17)</w:t>
      </w:r>
      <w:r w:rsidRPr="0015379D">
        <w:rPr>
          <w:rFonts w:eastAsia="Times New Roman" w:cstheme="minorHAnsi"/>
          <w:sz w:val="20"/>
          <w:szCs w:val="20"/>
          <w:lang w:eastAsia="it-IT"/>
        </w:rPr>
        <w:t xml:space="preserve">Le prove </w:t>
      </w:r>
      <w:proofErr w:type="spellStart"/>
      <w:r w:rsidRPr="0015379D">
        <w:rPr>
          <w:rFonts w:eastAsia="Times New Roman" w:cstheme="minorHAnsi"/>
          <w:sz w:val="20"/>
          <w:szCs w:val="20"/>
          <w:lang w:eastAsia="it-IT"/>
        </w:rPr>
        <w:t>semistrutturate</w:t>
      </w:r>
      <w:proofErr w:type="spellEnd"/>
      <w:r w:rsidRPr="0015379D">
        <w:rPr>
          <w:rFonts w:eastAsia="Times New Roman" w:cstheme="minorHAnsi"/>
          <w:sz w:val="20"/>
          <w:szCs w:val="20"/>
          <w:lang w:eastAsia="it-IT"/>
        </w:rPr>
        <w:t xml:space="preserve"> sono costituite da:</w:t>
      </w:r>
    </w:p>
    <w:p w:rsidR="00706DAD" w:rsidRPr="0015379D" w:rsidRDefault="00706DAD" w:rsidP="00706DA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[a] quesiti determinati e chiusi che prevedono una risposta aperta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stimoli aperti con svolgimento libero e non prevedibile e preordinato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quesiti con domande a risposta aperta o chiusa che prevedono un risultato univoco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quesiti costruiti secondo i protocolli standardizzati Invalsi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lastRenderedPageBreak/>
        <w:t>18)</w:t>
      </w:r>
      <w:r w:rsidRPr="0015379D">
        <w:rPr>
          <w:rFonts w:eastAsia="Times New Roman" w:cstheme="minorHAnsi"/>
          <w:sz w:val="20"/>
          <w:szCs w:val="20"/>
          <w:lang w:eastAsia="it-IT"/>
        </w:rPr>
        <w:t>Quali dei seguenti effetti NON è una distorsione della valutazione scolastica?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34"/>
        <w:gridCol w:w="2133"/>
        <w:gridCol w:w="2134"/>
      </w:tblGrid>
      <w:tr w:rsidR="00706DAD" w:rsidRPr="0015379D" w:rsidTr="003F183A">
        <w:trPr>
          <w:cantSplit/>
        </w:trPr>
        <w:tc>
          <w:tcPr>
            <w:tcW w:w="2048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[a] Effetto della distribuzione forzata dei risultati 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[b] Effetto alone</w:t>
            </w:r>
          </w:p>
        </w:tc>
        <w:tc>
          <w:tcPr>
            <w:tcW w:w="2133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[c] Effetto Pigmalione</w:t>
            </w:r>
          </w:p>
        </w:tc>
        <w:tc>
          <w:tcPr>
            <w:tcW w:w="2134" w:type="dxa"/>
            <w:vAlign w:val="center"/>
            <w:hideMark/>
          </w:tcPr>
          <w:p w:rsidR="00706DAD" w:rsidRPr="0015379D" w:rsidRDefault="00706DAD" w:rsidP="003F18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5379D">
              <w:rPr>
                <w:rFonts w:eastAsia="Times New Roman" w:cstheme="minorHAnsi"/>
                <w:sz w:val="20"/>
                <w:szCs w:val="20"/>
                <w:lang w:eastAsia="it-IT"/>
              </w:rPr>
              <w:t>[d] Effetto scuola</w:t>
            </w:r>
          </w:p>
        </w:tc>
      </w:tr>
    </w:tbl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19)</w:t>
      </w: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p w:rsidR="00706DAD" w:rsidRDefault="00706DAD" w:rsidP="00706DAD">
      <w:pPr>
        <w:rPr>
          <w:rFonts w:eastAsia="Times New Roman" w:cstheme="minorHAnsi"/>
          <w:sz w:val="20"/>
          <w:szCs w:val="20"/>
          <w:lang w:eastAsia="it-IT"/>
        </w:rPr>
      </w:pPr>
    </w:p>
    <w:p w:rsidR="00202A86" w:rsidRDefault="00202A86">
      <w:bookmarkStart w:id="0" w:name="_GoBack"/>
      <w:bookmarkEnd w:id="0"/>
    </w:p>
    <w:sectPr w:rsidR="00202A86" w:rsidSect="00706DAD">
      <w:pgSz w:w="9639" w:h="13608" w:code="285"/>
      <w:pgMar w:top="652" w:right="851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AD"/>
    <w:rsid w:val="00202A86"/>
    <w:rsid w:val="007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046C-CBAE-4C77-80B8-3E1833B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6D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2019-03-02T11:35:00Z</dcterms:created>
  <dcterms:modified xsi:type="dcterms:W3CDTF">2019-03-02T11:36:00Z</dcterms:modified>
</cp:coreProperties>
</file>